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5A1D" w14:textId="77777777" w:rsidR="00FC249C" w:rsidRDefault="00FC249C" w:rsidP="00FC249C">
      <w:pPr>
        <w:pStyle w:val="a3"/>
        <w:tabs>
          <w:tab w:val="left" w:pos="6840"/>
        </w:tabs>
        <w:rPr>
          <w:rFonts w:ascii="Times New Roman" w:hAnsi="Times New Roman"/>
          <w:b/>
          <w:color w:val="000000"/>
          <w:sz w:val="28"/>
          <w:szCs w:val="28"/>
        </w:rPr>
      </w:pPr>
    </w:p>
    <w:p w14:paraId="35C2E4D3" w14:textId="77777777" w:rsidR="00FC249C" w:rsidRDefault="00FC249C" w:rsidP="00FC249C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План </w:t>
      </w:r>
    </w:p>
    <w:p w14:paraId="10D147C6" w14:textId="77777777" w:rsidR="00FC249C" w:rsidRDefault="00FC249C" w:rsidP="00FC249C">
      <w:pPr>
        <w:pStyle w:val="a3"/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реализации научно-исследовательской работы по теме:</w:t>
      </w:r>
    </w:p>
    <w:p w14:paraId="47BB3798" w14:textId="2F798356" w:rsidR="00FC249C" w:rsidRDefault="00FC249C" w:rsidP="00FC249C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 w:rsidRPr="00F955D4">
        <w:rPr>
          <w:bCs w:val="0"/>
          <w:color w:val="000000"/>
          <w:sz w:val="28"/>
          <w:szCs w:val="28"/>
        </w:rPr>
        <w:t>«</w:t>
      </w:r>
      <w:r w:rsidR="000D0ED6" w:rsidRPr="00F955D4">
        <w:rPr>
          <w:bCs w:val="0"/>
          <w:color w:val="000000"/>
          <w:sz w:val="28"/>
          <w:szCs w:val="28"/>
        </w:rPr>
        <w:t>Исследования проблем обеспечения национальных интересов и стратегических приоритетов государственной политики в области национальной безопасности Российской Федерации, устойчивого развития страны в контексте национальной безопасности на долгосрочную перспективу</w:t>
      </w:r>
      <w:r w:rsidRPr="00F955D4">
        <w:rPr>
          <w:bCs w:val="0"/>
          <w:i/>
          <w:iCs/>
          <w:color w:val="000000"/>
          <w:sz w:val="28"/>
          <w:szCs w:val="28"/>
        </w:rPr>
        <w:t>»</w:t>
      </w:r>
      <w:r w:rsidRPr="000D0ED6">
        <w:rPr>
          <w:b w:val="0"/>
          <w:color w:val="000000"/>
          <w:sz w:val="28"/>
          <w:szCs w:val="28"/>
        </w:rPr>
        <w:t xml:space="preserve"> (шифр темы</w:t>
      </w:r>
      <w:r w:rsidR="000D0ED6" w:rsidRPr="000D0ED6">
        <w:rPr>
          <w:b w:val="0"/>
          <w:color w:val="000000"/>
          <w:sz w:val="28"/>
          <w:szCs w:val="28"/>
        </w:rPr>
        <w:t>: FFFZ-2024–0002</w:t>
      </w:r>
      <w:r w:rsidRPr="000D0ED6">
        <w:rPr>
          <w:b w:val="0"/>
          <w:color w:val="000000"/>
          <w:sz w:val="28"/>
          <w:szCs w:val="28"/>
        </w:rPr>
        <w:t>),</w:t>
      </w:r>
      <w:r>
        <w:rPr>
          <w:b w:val="0"/>
          <w:color w:val="000000"/>
          <w:sz w:val="28"/>
          <w:szCs w:val="28"/>
        </w:rPr>
        <w:t xml:space="preserve"> выполняемой в рамках Государственного задания </w:t>
      </w:r>
      <w:r>
        <w:rPr>
          <w:b w:val="0"/>
          <w:noProof/>
          <w:color w:val="000000"/>
          <w:sz w:val="28"/>
          <w:szCs w:val="28"/>
        </w:rPr>
        <w:t>федерального государственного бюджетного учреждения</w:t>
      </w:r>
      <w:r>
        <w:rPr>
          <w:b w:val="0"/>
          <w:color w:val="000000"/>
          <w:sz w:val="28"/>
          <w:szCs w:val="28"/>
        </w:rPr>
        <w:t xml:space="preserve"> </w:t>
      </w:r>
      <w:r w:rsidRPr="006E60BE">
        <w:rPr>
          <w:b w:val="0"/>
          <w:noProof/>
          <w:color w:val="000000"/>
          <w:sz w:val="28"/>
          <w:szCs w:val="28"/>
        </w:rPr>
        <w:t xml:space="preserve">науки </w:t>
      </w:r>
      <w:r>
        <w:rPr>
          <w:b w:val="0"/>
          <w:noProof/>
          <w:color w:val="000000"/>
          <w:sz w:val="28"/>
          <w:szCs w:val="28"/>
        </w:rPr>
        <w:t xml:space="preserve">Центра исследования проблем безопасности Российской академии наук </w:t>
      </w:r>
    </w:p>
    <w:p w14:paraId="745092B0" w14:textId="6525F395" w:rsidR="00FC249C" w:rsidRPr="006E60BE" w:rsidRDefault="00FC249C" w:rsidP="00FC249C">
      <w:pPr>
        <w:pStyle w:val="4"/>
        <w:shd w:val="clear" w:color="auto" w:fill="FFFFFF"/>
        <w:spacing w:before="120" w:beforeAutospacing="0" w:after="120" w:afterAutospacing="0"/>
        <w:jc w:val="center"/>
        <w:rPr>
          <w:b w:val="0"/>
          <w:noProof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на 202</w:t>
      </w:r>
      <w:r w:rsidR="0078290A">
        <w:rPr>
          <w:bCs w:val="0"/>
          <w:color w:val="000000"/>
          <w:sz w:val="28"/>
          <w:szCs w:val="28"/>
        </w:rPr>
        <w:t>5</w:t>
      </w:r>
      <w:r>
        <w:rPr>
          <w:bCs w:val="0"/>
          <w:color w:val="000000"/>
          <w:sz w:val="28"/>
          <w:szCs w:val="28"/>
        </w:rPr>
        <w:t xml:space="preserve"> год</w:t>
      </w:r>
    </w:p>
    <w:p w14:paraId="52186D49" w14:textId="77777777" w:rsidR="00FC249C" w:rsidRDefault="00FC249C" w:rsidP="00FC249C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0E257366" w14:textId="63C625CD" w:rsidR="00FC249C" w:rsidRDefault="00FC249C" w:rsidP="00FC249C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Руководитель НИР: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доктор философских наук, профессор, член-корреспондент РАН </w:t>
      </w:r>
      <w:r w:rsidR="000D0ED6">
        <w:rPr>
          <w:rFonts w:ascii="Times New Roman" w:hAnsi="Times New Roman"/>
          <w:bCs/>
          <w:color w:val="000000"/>
          <w:sz w:val="28"/>
          <w:szCs w:val="28"/>
          <w:lang w:bidi="ru-RU"/>
        </w:rPr>
        <w:t>–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r w:rsidRPr="006E60BE">
        <w:rPr>
          <w:rFonts w:ascii="Times New Roman" w:hAnsi="Times New Roman"/>
          <w:bCs/>
          <w:color w:val="000000"/>
          <w:sz w:val="28"/>
          <w:szCs w:val="28"/>
          <w:lang w:bidi="ru-RU"/>
        </w:rPr>
        <w:t>В. Л. Шульц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.</w:t>
      </w:r>
    </w:p>
    <w:p w14:paraId="4DC8B66B" w14:textId="77777777" w:rsidR="00FC249C" w:rsidRDefault="00FC249C" w:rsidP="00FC249C">
      <w:pPr>
        <w:pStyle w:val="a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4CB6105" w14:textId="25151113" w:rsidR="000D0ED6" w:rsidRPr="000D0ED6" w:rsidRDefault="00FC249C" w:rsidP="000D0ED6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 НИР: </w:t>
      </w:r>
      <w:r w:rsidR="000D0ED6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0D0ED6" w:rsidRPr="000D0ED6">
        <w:rPr>
          <w:rFonts w:ascii="Times New Roman" w:hAnsi="Times New Roman"/>
          <w:bCs/>
          <w:color w:val="000000"/>
          <w:sz w:val="28"/>
          <w:szCs w:val="28"/>
        </w:rPr>
        <w:t xml:space="preserve">омплексное изучение основных тенденций развития и формирования мер, направленных на обеспечение национальной и общественной безопасности Российской Федерации, в том числе в сфере функционирования государственной системы управления, обеспечения территориальной целостности России, противодействия экстремизму и терроризму, нейтрализации внешних и внутренних угроз, обеспечения экономической и научно-технической безопасности, создания условий для достижения национальных целей развитии страны. </w:t>
      </w:r>
    </w:p>
    <w:p w14:paraId="14F3D534" w14:textId="77777777" w:rsidR="0078290A" w:rsidRDefault="0078290A" w:rsidP="00FC249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C879C5" w14:textId="343CC8F7" w:rsidR="00FC249C" w:rsidRPr="00574A18" w:rsidRDefault="00FC249C" w:rsidP="00FC249C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74A18">
        <w:rPr>
          <w:rFonts w:ascii="Times New Roman" w:hAnsi="Times New Roman"/>
          <w:b/>
          <w:color w:val="000000"/>
          <w:sz w:val="28"/>
          <w:szCs w:val="28"/>
        </w:rPr>
        <w:t>Задачи НИР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337DB288" w14:textId="50404996" w:rsidR="000D0ED6" w:rsidRPr="000D0ED6" w:rsidRDefault="000D0ED6" w:rsidP="00B7428F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D0ED6">
        <w:rPr>
          <w:rFonts w:ascii="Times New Roman" w:hAnsi="Times New Roman"/>
          <w:bCs/>
          <w:color w:val="000000"/>
          <w:sz w:val="28"/>
          <w:szCs w:val="28"/>
        </w:rPr>
        <w:t xml:space="preserve">Реализация научно-исследовательской работы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 2024 году </w:t>
      </w:r>
      <w:r w:rsidRPr="000D0ED6">
        <w:rPr>
          <w:rFonts w:ascii="Times New Roman" w:hAnsi="Times New Roman"/>
          <w:bCs/>
          <w:color w:val="000000"/>
          <w:sz w:val="28"/>
          <w:szCs w:val="28"/>
        </w:rPr>
        <w:t>направлена на решение следующих задач:</w:t>
      </w:r>
    </w:p>
    <w:p w14:paraId="317EE86B" w14:textId="77777777" w:rsidR="0078290A" w:rsidRP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t>1) решение вопросов развития государственной системы управления, научно-технологических основ государства, включая направления, которые должны обеспечить повышение уровня социальной, экономической, научно-технической безопасности страны;</w:t>
      </w:r>
    </w:p>
    <w:p w14:paraId="6CA725B1" w14:textId="77777777" w:rsidR="0078290A" w:rsidRP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t>2) оценка возможных вызовов и угроз национальной и общественной безопасности Российской Федерации, исходящих от недружественных стран;</w:t>
      </w:r>
    </w:p>
    <w:p w14:paraId="635DD974" w14:textId="77777777" w:rsidR="0078290A" w:rsidRP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t>3) изучение потенциала и механизмов обеспечения экономической безопасности России;</w:t>
      </w:r>
    </w:p>
    <w:p w14:paraId="226C358C" w14:textId="77777777" w:rsidR="0078290A" w:rsidRP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lastRenderedPageBreak/>
        <w:t>4) оценка и развитие системы государственного управления федеральных и региональных органов исполнительной власти в контексте обеспечения национальной и общественной безопасности Российской Федерации;</w:t>
      </w:r>
    </w:p>
    <w:p w14:paraId="7BE78B73" w14:textId="77777777" w:rsidR="0078290A" w:rsidRP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t xml:space="preserve">7) определение основных проблем, провоцирующих рост внутренних и внешних угроз национальной и общественной безопасности России; </w:t>
      </w:r>
    </w:p>
    <w:p w14:paraId="7CDDB4AF" w14:textId="77777777" w:rsidR="0078290A" w:rsidRP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t xml:space="preserve">8) изучение основных рисков социальной напряженности в субъектах Российской Федерации; </w:t>
      </w:r>
    </w:p>
    <w:p w14:paraId="277B708B" w14:textId="60698BCB" w:rsidR="0078290A" w:rsidRDefault="0078290A" w:rsidP="0078290A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290A">
        <w:rPr>
          <w:rFonts w:ascii="Times New Roman" w:hAnsi="Times New Roman"/>
          <w:bCs/>
          <w:color w:val="000000"/>
          <w:sz w:val="28"/>
          <w:szCs w:val="28"/>
        </w:rPr>
        <w:t>9) разработка предложений по профилактике рисков и угроз национальной и общественной безопасности Российской Федерации.</w:t>
      </w:r>
    </w:p>
    <w:p w14:paraId="22B1955F" w14:textId="77777777" w:rsidR="0078290A" w:rsidRDefault="0078290A" w:rsidP="00FC249C">
      <w:pPr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BFE91AA" w14:textId="77777777" w:rsidR="0078290A" w:rsidRDefault="0078290A" w:rsidP="0078290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Ожидаемые результаты (количественные): </w:t>
      </w:r>
    </w:p>
    <w:p w14:paraId="70270E3B" w14:textId="26F5F1E0" w:rsidR="0078290A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«Белого списка» – не менее 2;</w:t>
      </w:r>
    </w:p>
    <w:p w14:paraId="2559E7CB" w14:textId="77777777" w:rsidR="0078290A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Публикации в научных журналах из перечня ВАК – не менее 20;</w:t>
      </w:r>
    </w:p>
    <w:p w14:paraId="051E220E" w14:textId="77777777" w:rsidR="0078290A" w:rsidRPr="00B7428F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Публикации в научных журналах, входящих в </w:t>
      </w:r>
      <w:r>
        <w:rPr>
          <w:rFonts w:ascii="Times New Roman" w:hAnsi="Times New Roman"/>
          <w:bCs/>
          <w:color w:val="000000"/>
          <w:sz w:val="28"/>
          <w:szCs w:val="28"/>
        </w:rPr>
        <w:t>РИНЦ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 xml:space="preserve"> – не менее </w:t>
      </w:r>
      <w:r>
        <w:rPr>
          <w:rFonts w:ascii="Times New Roman" w:hAnsi="Times New Roman"/>
          <w:bCs/>
          <w:color w:val="000000"/>
          <w:sz w:val="28"/>
          <w:szCs w:val="28"/>
        </w:rPr>
        <w:t>30</w:t>
      </w:r>
      <w:r w:rsidRPr="00875BC2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14:paraId="700D1540" w14:textId="77777777" w:rsidR="0078290A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20A3C">
        <w:rPr>
          <w:rFonts w:ascii="Times New Roman" w:hAnsi="Times New Roman"/>
          <w:bCs/>
          <w:color w:val="000000"/>
          <w:sz w:val="28"/>
          <w:szCs w:val="28"/>
        </w:rPr>
        <w:t>Доклады на ведущих международных научных (научно</w:t>
      </w:r>
      <w:r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320A3C">
        <w:rPr>
          <w:rFonts w:ascii="Times New Roman" w:hAnsi="Times New Roman"/>
          <w:bCs/>
          <w:color w:val="000000"/>
          <w:sz w:val="28"/>
          <w:szCs w:val="28"/>
        </w:rPr>
        <w:t>практических) конференциях в Российской Федерации и за рубежом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– не менее </w:t>
      </w:r>
      <w:r w:rsidRPr="00B7428F"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</w:rPr>
        <w:t>5;</w:t>
      </w:r>
    </w:p>
    <w:p w14:paraId="40F531DC" w14:textId="77777777" w:rsidR="0078290A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Главы в рецензируемых монографиях – не менее 1;</w:t>
      </w:r>
    </w:p>
    <w:p w14:paraId="19869745" w14:textId="77777777" w:rsidR="0078290A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Аналитические материалы в интересах (по заказам) органов государственной власти – не менее 1;</w:t>
      </w:r>
    </w:p>
    <w:p w14:paraId="7F4FDF4F" w14:textId="53178471" w:rsidR="00BB0A74" w:rsidRDefault="00BB0A74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Организация и проведение Всероссийской научно-практической конференции по освещению актуальных вопросов стратегических приоритетов национальной безопасности Российской Федерации – не менее 1; </w:t>
      </w:r>
    </w:p>
    <w:p w14:paraId="5B65FD71" w14:textId="77777777" w:rsidR="0078290A" w:rsidRDefault="0078290A" w:rsidP="0078290A">
      <w:pPr>
        <w:numPr>
          <w:ilvl w:val="0"/>
          <w:numId w:val="2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Доля исследователей в возрасте до 39 лет в численности основных исполнителей темы – не менее 25%. </w:t>
      </w:r>
    </w:p>
    <w:p w14:paraId="647A4A13" w14:textId="77777777" w:rsidR="0078290A" w:rsidRDefault="0078290A" w:rsidP="00FC249C">
      <w:pPr>
        <w:pStyle w:val="a3"/>
        <w:tabs>
          <w:tab w:val="left" w:pos="383"/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542"/>
      </w:tblGrid>
      <w:tr w:rsidR="00EE1C48" w:rsidRPr="00EE1C48" w14:paraId="6D29E87B" w14:textId="77777777" w:rsidTr="00EE1C48">
        <w:trPr>
          <w:jc w:val="center"/>
        </w:trPr>
        <w:tc>
          <w:tcPr>
            <w:tcW w:w="14542" w:type="dxa"/>
          </w:tcPr>
          <w:p w14:paraId="663728ED" w14:textId="4B6E52D9" w:rsidR="00EE1C48" w:rsidRPr="008917AF" w:rsidRDefault="00EE1C48" w:rsidP="00EE1C4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17AF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Направления научных исследований в 2024 году, выполняемых в рамках государственного задания</w:t>
            </w:r>
          </w:p>
        </w:tc>
      </w:tr>
      <w:tr w:rsidR="00EE1C48" w:rsidRPr="00EE1C48" w14:paraId="5DE65698" w14:textId="77777777" w:rsidTr="00EE1C48">
        <w:trPr>
          <w:jc w:val="center"/>
        </w:trPr>
        <w:tc>
          <w:tcPr>
            <w:tcW w:w="14542" w:type="dxa"/>
          </w:tcPr>
          <w:p w14:paraId="7BC8B575" w14:textId="5894B4AE" w:rsidR="00EE1C48" w:rsidRPr="00EE1C48" w:rsidRDefault="009730F1">
            <w:pPr>
              <w:rPr>
                <w:rFonts w:ascii="Times New Roman" w:hAnsi="Times New Roman"/>
                <w:sz w:val="28"/>
                <w:szCs w:val="28"/>
              </w:rPr>
            </w:pP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1: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проблемы обеспечения национальной и общественной безопасности Российской Федерации (в рамках Раздела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27,41,43,45,47 Стратегии национальной безопасности Российской Федерации, утвержденной Указом Президента РФ от 02.07.2021 № 400)</w:t>
            </w:r>
          </w:p>
        </w:tc>
      </w:tr>
      <w:tr w:rsidR="00EE1C48" w:rsidRPr="00EE1C48" w14:paraId="6EECE9C1" w14:textId="77777777" w:rsidTr="00EE1C48">
        <w:trPr>
          <w:jc w:val="center"/>
        </w:trPr>
        <w:tc>
          <w:tcPr>
            <w:tcW w:w="14542" w:type="dxa"/>
          </w:tcPr>
          <w:p w14:paraId="7270DD76" w14:textId="14720361" w:rsidR="00EE1C48" w:rsidRDefault="005824A4">
            <w:pPr>
              <w:rPr>
                <w:rFonts w:ascii="Times New Roman" w:hAnsi="Times New Roman"/>
                <w:sz w:val="28"/>
                <w:szCs w:val="28"/>
              </w:rPr>
            </w:pP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Направление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9730F1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E6C06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Социальная безопасность в Российской Федерации: состояние, угрозы и основные направления обеспечения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рамках Раздела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п.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32, п. 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>33, п. 86, п. 93 Стратегии национальной безопасности Российской Федерации от 2 июля 2021 г.)</w:t>
            </w:r>
          </w:p>
        </w:tc>
      </w:tr>
      <w:tr w:rsidR="005824A4" w:rsidRPr="00EE1C48" w14:paraId="6287AA89" w14:textId="77777777" w:rsidTr="00EE1C48">
        <w:trPr>
          <w:jc w:val="center"/>
        </w:trPr>
        <w:tc>
          <w:tcPr>
            <w:tcW w:w="14542" w:type="dxa"/>
          </w:tcPr>
          <w:p w14:paraId="2BA13554" w14:textId="0675A5B2" w:rsidR="005824A4" w:rsidRPr="009730F1" w:rsidRDefault="005824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4A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Направление 3: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93FCD">
              <w:rPr>
                <w:rFonts w:ascii="Times New Roman" w:hAnsi="Times New Roman"/>
                <w:color w:val="000000"/>
                <w:sz w:val="28"/>
                <w:szCs w:val="28"/>
              </w:rPr>
              <w:t>Внешняя политика США как вызов национальной безопасности Российской Федерации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(в рамках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Раздела 2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п.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6,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20,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21,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 Раздела 4, п.</w:t>
            </w:r>
            <w: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34,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35,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36,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40,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94,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95,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98,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166DC">
              <w:rPr>
                <w:rFonts w:ascii="Times New Roman" w:hAnsi="Times New Roman"/>
                <w:color w:val="000000"/>
                <w:sz w:val="28"/>
                <w:szCs w:val="28"/>
              </w:rPr>
              <w:t>99</w:t>
            </w:r>
            <w:r w:rsidRPr="00EA4C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Стратегии национальной безопасности Российской Федерации от 2 июля 2021 г.)</w:t>
            </w:r>
          </w:p>
        </w:tc>
      </w:tr>
      <w:tr w:rsidR="005824A4" w:rsidRPr="00EE1C48" w14:paraId="185F8FF0" w14:textId="77777777" w:rsidTr="00EE1C48">
        <w:trPr>
          <w:jc w:val="center"/>
        </w:trPr>
        <w:tc>
          <w:tcPr>
            <w:tcW w:w="14542" w:type="dxa"/>
          </w:tcPr>
          <w:p w14:paraId="4365183C" w14:textId="263D859A" w:rsidR="005824A4" w:rsidRPr="005824A4" w:rsidRDefault="005824A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24A4">
              <w:rPr>
                <w:rFonts w:ascii="Times New Roman" w:hAnsi="Times New Roman"/>
                <w:color w:val="000000"/>
                <w:sz w:val="28"/>
                <w:szCs w:val="28"/>
              </w:rPr>
              <w:t>Направление 4: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«Исследование проблем обеспечения национальной безопасности Российской Федерации в сфере энергетики и международного сотрудничества в современных условиях санкционного давления и конфронтации со странами коллективного Запада» (в рамках раздела 3, пунктов 25, 26, раздела 4, пунктов 61, 62, 66, 67, 83, 94, 100  Стратегии национальной безопасности Российской Федерации от 2 июля 2021 г.).</w:t>
            </w:r>
          </w:p>
        </w:tc>
      </w:tr>
    </w:tbl>
    <w:p w14:paraId="43C63C71" w14:textId="7ECD9FBE" w:rsidR="00364919" w:rsidRDefault="00364919"/>
    <w:sectPr w:rsidR="00364919" w:rsidSect="00FC249C">
      <w:footerReference w:type="even" r:id="rId7"/>
      <w:footerReference w:type="default" r:id="rId8"/>
      <w:pgSz w:w="1682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72517" w14:textId="77777777" w:rsidR="005C66BB" w:rsidRDefault="005C66BB" w:rsidP="00A13649">
      <w:r>
        <w:separator/>
      </w:r>
    </w:p>
  </w:endnote>
  <w:endnote w:type="continuationSeparator" w:id="0">
    <w:p w14:paraId="1762E637" w14:textId="77777777" w:rsidR="005C66BB" w:rsidRDefault="005C66BB" w:rsidP="00A1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101763175"/>
      <w:docPartObj>
        <w:docPartGallery w:val="Page Numbers (Bottom of Page)"/>
        <w:docPartUnique/>
      </w:docPartObj>
    </w:sdtPr>
    <w:sdtContent>
      <w:p w14:paraId="675BB860" w14:textId="276E4405" w:rsidR="00A13649" w:rsidRDefault="00A13649" w:rsidP="0058482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19081D60" w14:textId="77777777" w:rsidR="00A13649" w:rsidRDefault="00A13649" w:rsidP="00A13649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735508549"/>
      <w:docPartObj>
        <w:docPartGallery w:val="Page Numbers (Bottom of Page)"/>
        <w:docPartUnique/>
      </w:docPartObj>
    </w:sdtPr>
    <w:sdtContent>
      <w:p w14:paraId="4CA53D1F" w14:textId="0517515A" w:rsidR="00A13649" w:rsidRDefault="00A13649" w:rsidP="0058482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2F75936B" w14:textId="77777777" w:rsidR="00A13649" w:rsidRDefault="00A13649" w:rsidP="00A1364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4ECF" w14:textId="77777777" w:rsidR="005C66BB" w:rsidRDefault="005C66BB" w:rsidP="00A13649">
      <w:r>
        <w:separator/>
      </w:r>
    </w:p>
  </w:footnote>
  <w:footnote w:type="continuationSeparator" w:id="0">
    <w:p w14:paraId="57A8DF17" w14:textId="77777777" w:rsidR="005C66BB" w:rsidRDefault="005C66BB" w:rsidP="00A1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BBF"/>
    <w:multiLevelType w:val="hybridMultilevel"/>
    <w:tmpl w:val="2E9ED1CE"/>
    <w:lvl w:ilvl="0" w:tplc="2254433E">
      <w:start w:val="1"/>
      <w:numFmt w:val="decimal"/>
      <w:lvlText w:val="%1)"/>
      <w:lvlJc w:val="left"/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45933"/>
    <w:multiLevelType w:val="multilevel"/>
    <w:tmpl w:val="6F6260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3724A78"/>
    <w:multiLevelType w:val="hybridMultilevel"/>
    <w:tmpl w:val="2FDEE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F07D8"/>
    <w:multiLevelType w:val="hybridMultilevel"/>
    <w:tmpl w:val="B394CBF4"/>
    <w:lvl w:ilvl="0" w:tplc="38E61E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5190"/>
    <w:multiLevelType w:val="hybridMultilevel"/>
    <w:tmpl w:val="F4A03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149ED"/>
    <w:multiLevelType w:val="hybridMultilevel"/>
    <w:tmpl w:val="8C225978"/>
    <w:lvl w:ilvl="0" w:tplc="3C2A60C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60D7E"/>
    <w:multiLevelType w:val="hybridMultilevel"/>
    <w:tmpl w:val="1CC4F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797842">
    <w:abstractNumId w:val="0"/>
  </w:num>
  <w:num w:numId="2" w16cid:durableId="1982493370">
    <w:abstractNumId w:val="6"/>
  </w:num>
  <w:num w:numId="3" w16cid:durableId="1877544205">
    <w:abstractNumId w:val="4"/>
  </w:num>
  <w:num w:numId="4" w16cid:durableId="1581989417">
    <w:abstractNumId w:val="1"/>
  </w:num>
  <w:num w:numId="5" w16cid:durableId="1830948029">
    <w:abstractNumId w:val="5"/>
  </w:num>
  <w:num w:numId="6" w16cid:durableId="188802868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35864180">
    <w:abstractNumId w:val="2"/>
  </w:num>
  <w:num w:numId="8" w16cid:durableId="255015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9C"/>
    <w:rsid w:val="00013079"/>
    <w:rsid w:val="00054B94"/>
    <w:rsid w:val="00077AD7"/>
    <w:rsid w:val="000D0ED6"/>
    <w:rsid w:val="00113C4F"/>
    <w:rsid w:val="00125A37"/>
    <w:rsid w:val="001A4881"/>
    <w:rsid w:val="002E0EA8"/>
    <w:rsid w:val="0035339B"/>
    <w:rsid w:val="00364919"/>
    <w:rsid w:val="00500ABF"/>
    <w:rsid w:val="0058207F"/>
    <w:rsid w:val="005824A4"/>
    <w:rsid w:val="005A0BB9"/>
    <w:rsid w:val="005B243A"/>
    <w:rsid w:val="005C66BB"/>
    <w:rsid w:val="00676F8D"/>
    <w:rsid w:val="00710B32"/>
    <w:rsid w:val="00712B6D"/>
    <w:rsid w:val="007525C3"/>
    <w:rsid w:val="0078290A"/>
    <w:rsid w:val="00885427"/>
    <w:rsid w:val="008917AF"/>
    <w:rsid w:val="009730F1"/>
    <w:rsid w:val="00A13649"/>
    <w:rsid w:val="00A44AEF"/>
    <w:rsid w:val="00A563E5"/>
    <w:rsid w:val="00A569C9"/>
    <w:rsid w:val="00A9686E"/>
    <w:rsid w:val="00B10122"/>
    <w:rsid w:val="00B7428F"/>
    <w:rsid w:val="00BB0A74"/>
    <w:rsid w:val="00C1311D"/>
    <w:rsid w:val="00D62C31"/>
    <w:rsid w:val="00D737DB"/>
    <w:rsid w:val="00E44DD1"/>
    <w:rsid w:val="00EE1C48"/>
    <w:rsid w:val="00EF0BA3"/>
    <w:rsid w:val="00F955D4"/>
    <w:rsid w:val="00F967DF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9B16C"/>
  <w15:chartTrackingRefBased/>
  <w15:docId w15:val="{281FA8D7-65E8-1C47-9496-7FE754E5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4">
    <w:name w:val="heading 4"/>
    <w:basedOn w:val="a"/>
    <w:link w:val="40"/>
    <w:uiPriority w:val="9"/>
    <w:qFormat/>
    <w:rsid w:val="00FC249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C249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 Spacing"/>
    <w:uiPriority w:val="1"/>
    <w:qFormat/>
    <w:rsid w:val="00FC249C"/>
    <w:rPr>
      <w:rFonts w:ascii="Calibri" w:eastAsia="Calibri" w:hAnsi="Calibri" w:cs="Times New Roman"/>
      <w:sz w:val="22"/>
      <w:szCs w:val="22"/>
    </w:rPr>
  </w:style>
  <w:style w:type="paragraph" w:customStyle="1" w:styleId="ConsPlusNonformat">
    <w:name w:val="ConsPlusNonformat"/>
    <w:rsid w:val="00FC249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33">
    <w:name w:val="Font Style33"/>
    <w:rsid w:val="00FC249C"/>
    <w:rPr>
      <w:rFonts w:ascii="Times New Roman" w:hAnsi="Times New Roman"/>
      <w:color w:val="000000"/>
      <w:sz w:val="26"/>
    </w:rPr>
  </w:style>
  <w:style w:type="character" w:styleId="a4">
    <w:name w:val="Hyperlink"/>
    <w:uiPriority w:val="99"/>
    <w:unhideWhenUsed/>
    <w:rsid w:val="00FC249C"/>
    <w:rPr>
      <w:color w:val="0000FF"/>
      <w:u w:val="single"/>
    </w:rPr>
  </w:style>
  <w:style w:type="character" w:styleId="a5">
    <w:name w:val="Strong"/>
    <w:uiPriority w:val="22"/>
    <w:qFormat/>
    <w:rsid w:val="00FC249C"/>
    <w:rPr>
      <w:b/>
      <w:bCs/>
    </w:rPr>
  </w:style>
  <w:style w:type="paragraph" w:styleId="a6">
    <w:name w:val="List Paragraph"/>
    <w:basedOn w:val="a"/>
    <w:uiPriority w:val="34"/>
    <w:qFormat/>
    <w:rsid w:val="00FC249C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styleId="a7">
    <w:name w:val="Table Grid"/>
    <w:basedOn w:val="a1"/>
    <w:uiPriority w:val="39"/>
    <w:rsid w:val="00FC249C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249C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249C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FC24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FC249C"/>
    <w:rPr>
      <w:rFonts w:ascii="Calibri" w:eastAsia="Calibri" w:hAnsi="Calibri" w:cs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C249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FC249C"/>
    <w:rPr>
      <w:rFonts w:ascii="Calibri" w:eastAsia="Calibri" w:hAnsi="Calibri" w:cs="Times New Roman"/>
      <w:sz w:val="22"/>
      <w:szCs w:val="22"/>
    </w:rPr>
  </w:style>
  <w:style w:type="paragraph" w:styleId="2">
    <w:name w:val="Body Text Indent 2"/>
    <w:basedOn w:val="a"/>
    <w:link w:val="20"/>
    <w:semiHidden/>
    <w:rsid w:val="00FC249C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C249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e">
    <w:name w:val="page number"/>
    <w:basedOn w:val="a0"/>
    <w:uiPriority w:val="99"/>
    <w:semiHidden/>
    <w:unhideWhenUsed/>
    <w:rsid w:val="00A13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Salakhova</dc:creator>
  <cp:keywords/>
  <dc:description/>
  <cp:lastModifiedBy>Салахова Валентина Борисовна</cp:lastModifiedBy>
  <cp:revision>2</cp:revision>
  <cp:lastPrinted>2023-06-21T06:16:00Z</cp:lastPrinted>
  <dcterms:created xsi:type="dcterms:W3CDTF">2025-10-15T11:46:00Z</dcterms:created>
  <dcterms:modified xsi:type="dcterms:W3CDTF">2025-10-15T11:46:00Z</dcterms:modified>
</cp:coreProperties>
</file>